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14F4" w14:textId="7A3AC67F" w:rsidR="001D00D2" w:rsidRPr="00BF1B68" w:rsidRDefault="00BF1B68" w:rsidP="00BF1B6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F1B68">
        <w:rPr>
          <w:rFonts w:ascii="標楷體" w:eastAsia="標楷體" w:hAnsi="標楷體" w:hint="eastAsia"/>
          <w:b/>
          <w:bCs/>
          <w:sz w:val="36"/>
          <w:szCs w:val="36"/>
        </w:rPr>
        <w:t>新北市就業服務商業同業公會章程</w:t>
      </w:r>
    </w:p>
    <w:p w14:paraId="4C4BE46B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b/>
          <w:sz w:val="28"/>
          <w:szCs w:val="28"/>
        </w:rPr>
        <w:t>第一章</w:t>
      </w:r>
      <w:r w:rsidRPr="00BF1B68">
        <w:rPr>
          <w:rFonts w:ascii="標楷體" w:eastAsia="標楷體" w:hAnsi="標楷體"/>
          <w:b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b/>
          <w:sz w:val="28"/>
          <w:szCs w:val="28"/>
        </w:rPr>
        <w:t>總則</w:t>
      </w:r>
    </w:p>
    <w:p w14:paraId="1686C938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一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本會名稱為新北市就業服務商業同業公會</w:t>
      </w:r>
      <w:r w:rsidRPr="00BF1B68">
        <w:rPr>
          <w:rFonts w:ascii="標楷體" w:eastAsia="標楷體" w:hAnsi="標楷體"/>
          <w:sz w:val="28"/>
          <w:szCs w:val="28"/>
        </w:rPr>
        <w:t>(</w:t>
      </w:r>
      <w:r w:rsidRPr="00BF1B68">
        <w:rPr>
          <w:rFonts w:ascii="標楷體" w:eastAsia="標楷體" w:hAnsi="標楷體" w:hint="eastAsia"/>
          <w:sz w:val="28"/>
          <w:szCs w:val="28"/>
        </w:rPr>
        <w:t>以下簡稱本會</w:t>
      </w:r>
      <w:r w:rsidRPr="00BF1B68">
        <w:rPr>
          <w:rFonts w:ascii="標楷體" w:eastAsia="標楷體" w:hAnsi="標楷體"/>
          <w:sz w:val="28"/>
          <w:szCs w:val="28"/>
        </w:rPr>
        <w:t>)</w:t>
      </w:r>
      <w:r w:rsidRPr="00BF1B68">
        <w:rPr>
          <w:rFonts w:ascii="標楷體" w:eastAsia="標楷體" w:hAnsi="標楷體" w:hint="eastAsia"/>
          <w:sz w:val="28"/>
          <w:szCs w:val="28"/>
        </w:rPr>
        <w:t>。</w:t>
      </w:r>
    </w:p>
    <w:p w14:paraId="40388AC4" w14:textId="646B365B" w:rsidR="00BF1B68" w:rsidRPr="00BF1B68" w:rsidRDefault="00BF1B68" w:rsidP="00BF1B68">
      <w:pPr>
        <w:adjustRightInd w:val="0"/>
        <w:snapToGrid w:val="0"/>
        <w:spacing w:line="0" w:lineRule="atLeast"/>
        <w:ind w:left="168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二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本會為依據商業團體法暨施行細則及其他有關法令設立之商業團體，以非營利為目的。</w:t>
      </w:r>
    </w:p>
    <w:p w14:paraId="669F5163" w14:textId="6313ED0C" w:rsidR="00BF1B68" w:rsidRPr="00BF1B68" w:rsidRDefault="00BF1B68" w:rsidP="00BF1B68">
      <w:pPr>
        <w:adjustRightInd w:val="0"/>
        <w:snapToGrid w:val="0"/>
        <w:spacing w:line="0" w:lineRule="atLeast"/>
        <w:ind w:left="1708" w:hangingChars="610" w:hanging="1708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三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本會以協助政府，推展人力規劃及就業服務政策，並配合政府政策，協助維持國內及跨國人力仲介市場之秩序，促進國內外業者資訊之交流，以維護業者共同利益為宗旨。</w:t>
      </w:r>
    </w:p>
    <w:p w14:paraId="0902262C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四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本會以新北市行政區域為組織區域，會址設於新北市。</w:t>
      </w:r>
    </w:p>
    <w:p w14:paraId="327F2C58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五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　本會之任務如下：</w:t>
      </w:r>
    </w:p>
    <w:p w14:paraId="53D4F4F3" w14:textId="77777777" w:rsidR="00BF1B68" w:rsidRPr="00BF1B68" w:rsidRDefault="00BF1B68" w:rsidP="00BF1B68">
      <w:pPr>
        <w:adjustRightInd w:val="0"/>
        <w:snapToGrid w:val="0"/>
        <w:spacing w:line="0" w:lineRule="atLeast"/>
        <w:ind w:leftChars="-25" w:left="1376" w:hangingChars="513" w:hanging="1436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　一、關於就業服務機構國內外商業之調查、統計及研究、發展事項。</w:t>
      </w:r>
    </w:p>
    <w:p w14:paraId="2BC5E4F9" w14:textId="77777777" w:rsidR="00BF1B68" w:rsidRPr="00BF1B68" w:rsidRDefault="00BF1B68" w:rsidP="00BF1B68">
      <w:pPr>
        <w:adjustRightInd w:val="0"/>
        <w:snapToGrid w:val="0"/>
        <w:spacing w:line="0" w:lineRule="atLeast"/>
        <w:ind w:leftChars="-25" w:left="1376" w:hangingChars="513" w:hanging="1436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　二、關於就業服務機構國際貿易之聯繫、介紹及推廣事項。</w:t>
      </w:r>
    </w:p>
    <w:p w14:paraId="61EDDE00" w14:textId="77777777" w:rsidR="00BF1B68" w:rsidRPr="00BF1B68" w:rsidRDefault="00BF1B68" w:rsidP="00BF1B68">
      <w:pPr>
        <w:adjustRightInd w:val="0"/>
        <w:snapToGrid w:val="0"/>
        <w:spacing w:line="0" w:lineRule="atLeast"/>
        <w:ind w:leftChars="-25" w:left="-59" w:hanging="1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　三、關於政府經濟政策與商業法令之協助推行及研究、建議事項。</w:t>
      </w:r>
    </w:p>
    <w:p w14:paraId="7D6A9304" w14:textId="77777777" w:rsidR="00BF1B68" w:rsidRPr="00BF1B68" w:rsidRDefault="00BF1B68" w:rsidP="00BF1B68">
      <w:pPr>
        <w:adjustRightInd w:val="0"/>
        <w:snapToGrid w:val="0"/>
        <w:spacing w:line="0" w:lineRule="atLeast"/>
        <w:ind w:leftChars="-25" w:left="-60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　四、關於同業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糾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分之調處。</w:t>
      </w:r>
    </w:p>
    <w:p w14:paraId="7C970BAB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64" w:firstLine="179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五、</w:t>
      </w:r>
      <w:r w:rsidRPr="00EA1D7E">
        <w:rPr>
          <w:rFonts w:ascii="標楷體" w:eastAsia="標楷體" w:hAnsi="標楷體" w:hint="eastAsia"/>
          <w:b/>
          <w:bCs/>
          <w:sz w:val="28"/>
          <w:szCs w:val="28"/>
        </w:rPr>
        <w:t>關於同業員工職業訓練及業務講習之舉辦事項</w:t>
      </w:r>
      <w:r w:rsidRPr="00BF1B68">
        <w:rPr>
          <w:rFonts w:ascii="標楷體" w:eastAsia="標楷體" w:hAnsi="標楷體" w:hint="eastAsia"/>
          <w:sz w:val="28"/>
          <w:szCs w:val="28"/>
        </w:rPr>
        <w:t>。</w:t>
      </w:r>
    </w:p>
    <w:p w14:paraId="49A78BD7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64" w:firstLine="179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六、關於會員商品之廣告、展覽及證明事項。</w:t>
      </w:r>
    </w:p>
    <w:p w14:paraId="3BACA686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64" w:firstLine="179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七、關於會員與員代表基本資料之建立及動態之調、登記事項。</w:t>
      </w:r>
    </w:p>
    <w:p w14:paraId="697D4056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64" w:firstLine="179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八、關於會員委託證照之申請變更、換領及其他服務事項。</w:t>
      </w:r>
    </w:p>
    <w:p w14:paraId="051A2566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64" w:firstLine="179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九、關於會員或社會公益事業之舉辦事項。</w:t>
      </w:r>
    </w:p>
    <w:p w14:paraId="57195AB9" w14:textId="77777777" w:rsidR="00BF1B68" w:rsidRPr="00BF1B68" w:rsidRDefault="00BF1B68" w:rsidP="00BF1B68">
      <w:pPr>
        <w:adjustRightInd w:val="0"/>
        <w:snapToGrid w:val="0"/>
        <w:spacing w:line="0" w:lineRule="atLeast"/>
        <w:ind w:leftChars="574" w:left="1556" w:hanging="178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十、關於會員合法權益之維護事項。</w:t>
      </w:r>
    </w:p>
    <w:p w14:paraId="02BA4C8B" w14:textId="77777777" w:rsidR="00BF1B68" w:rsidRPr="00BF1B68" w:rsidRDefault="00BF1B68" w:rsidP="00BF1B68">
      <w:pPr>
        <w:adjustRightInd w:val="0"/>
        <w:snapToGrid w:val="0"/>
        <w:spacing w:line="0" w:lineRule="atLeast"/>
        <w:ind w:leftChars="574" w:left="1378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十一、關於接受政府機關、團體之委託服務事項。</w:t>
      </w:r>
    </w:p>
    <w:p w14:paraId="40172219" w14:textId="77777777" w:rsidR="00BF1B68" w:rsidRPr="00BF1B68" w:rsidRDefault="00BF1B68" w:rsidP="00BF1B68">
      <w:pPr>
        <w:adjustRightInd w:val="0"/>
        <w:snapToGrid w:val="0"/>
        <w:spacing w:line="0" w:lineRule="atLeast"/>
        <w:ind w:leftChars="-100" w:left="-240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十二、關於社會運動之參加事項。</w:t>
      </w:r>
    </w:p>
    <w:p w14:paraId="5283FC5D" w14:textId="77777777" w:rsidR="00BF1B68" w:rsidRPr="00BF1B68" w:rsidRDefault="00BF1B68" w:rsidP="00BF1B68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十三、依其他法令規定應辦理之事項。</w:t>
      </w:r>
    </w:p>
    <w:p w14:paraId="2C75601E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b/>
          <w:sz w:val="28"/>
          <w:szCs w:val="28"/>
        </w:rPr>
        <w:t>第二章</w:t>
      </w:r>
      <w:r w:rsidRPr="00BF1B68">
        <w:rPr>
          <w:rFonts w:ascii="標楷體" w:eastAsia="標楷體" w:hAnsi="標楷體"/>
          <w:b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b/>
          <w:sz w:val="28"/>
          <w:szCs w:val="28"/>
        </w:rPr>
        <w:t>會員</w:t>
      </w:r>
    </w:p>
    <w:p w14:paraId="2DF51AB1" w14:textId="77777777" w:rsidR="00BF1B68" w:rsidRPr="00BF1B68" w:rsidRDefault="00BF1B68" w:rsidP="00BF1B68">
      <w:pPr>
        <w:adjustRightInd w:val="0"/>
        <w:snapToGrid w:val="0"/>
        <w:spacing w:line="0" w:lineRule="atLeast"/>
        <w:ind w:left="1618" w:rightChars="221" w:right="530" w:hangingChars="578" w:hanging="1618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六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 本會會員分為：</w:t>
      </w:r>
    </w:p>
    <w:p w14:paraId="2F0DD031" w14:textId="77777777" w:rsidR="00BF1B68" w:rsidRPr="00BF1B68" w:rsidRDefault="00BF1B68" w:rsidP="00BF1B68">
      <w:pPr>
        <w:pStyle w:val="a3"/>
        <w:numPr>
          <w:ilvl w:val="0"/>
          <w:numId w:val="9"/>
        </w:numPr>
        <w:adjustRightInd w:val="0"/>
        <w:snapToGrid w:val="0"/>
        <w:spacing w:after="0" w:line="0" w:lineRule="atLeast"/>
        <w:ind w:rightChars="221" w:right="530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一般會員：凡設籍於本市，且依法取得商業登記證照及就</w:t>
      </w:r>
      <w:r w:rsidRPr="00BF1B68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14:paraId="05FBA627" w14:textId="77777777" w:rsidR="00BF1B68" w:rsidRDefault="00BF1B68" w:rsidP="00BF1B68">
      <w:pPr>
        <w:pStyle w:val="a3"/>
        <w:adjustRightInd w:val="0"/>
        <w:snapToGrid w:val="0"/>
        <w:spacing w:after="0" w:line="0" w:lineRule="atLeast"/>
        <w:ind w:left="1710" w:rightChars="221" w:right="53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BF1B68">
        <w:rPr>
          <w:rFonts w:ascii="標楷體" w:eastAsia="標楷體" w:hAnsi="標楷體" w:hint="eastAsia"/>
          <w:sz w:val="28"/>
          <w:szCs w:val="28"/>
        </w:rPr>
        <w:t>業服務許可證之私立就業服務機構，均應於開業後一個月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14:paraId="355BA417" w14:textId="77777777" w:rsidR="00BF1B68" w:rsidRDefault="00BF1B68" w:rsidP="00BF1B68">
      <w:pPr>
        <w:pStyle w:val="a3"/>
        <w:adjustRightInd w:val="0"/>
        <w:snapToGrid w:val="0"/>
        <w:spacing w:after="0" w:line="0" w:lineRule="atLeast"/>
        <w:ind w:left="1710" w:rightChars="221" w:right="530"/>
        <w:jc w:val="both"/>
        <w:rPr>
          <w:rFonts w:ascii="標楷體" w:eastAsia="DengXian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BF1B68">
        <w:rPr>
          <w:rFonts w:ascii="標楷體" w:eastAsia="標楷體" w:hAnsi="標楷體" w:hint="eastAsia"/>
          <w:sz w:val="28"/>
          <w:szCs w:val="28"/>
        </w:rPr>
        <w:t>內申請加入本會。入會時應填送入會申請書，經理事會通過</w:t>
      </w:r>
    </w:p>
    <w:p w14:paraId="0CB13E40" w14:textId="77777777" w:rsidR="00BF1B68" w:rsidRDefault="00BF1B68" w:rsidP="00BF1B68">
      <w:pPr>
        <w:pStyle w:val="a3"/>
        <w:adjustRightInd w:val="0"/>
        <w:snapToGrid w:val="0"/>
        <w:spacing w:after="0" w:line="0" w:lineRule="atLeast"/>
        <w:ind w:left="1710" w:rightChars="221" w:right="530"/>
        <w:jc w:val="both"/>
        <w:rPr>
          <w:rFonts w:ascii="標楷體" w:eastAsia="DengXian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</w:t>
      </w:r>
      <w:r w:rsidRPr="00BF1B68">
        <w:rPr>
          <w:rFonts w:ascii="標楷體" w:eastAsia="標楷體" w:hAnsi="標楷體" w:hint="eastAsia"/>
          <w:sz w:val="28"/>
          <w:szCs w:val="28"/>
        </w:rPr>
        <w:t>並繳納入會費。本會造具會員及會員代表名冊報請主管機</w:t>
      </w:r>
    </w:p>
    <w:p w14:paraId="24537A7F" w14:textId="719ED5E0" w:rsidR="00BF1B68" w:rsidRPr="00BF1B68" w:rsidRDefault="00BF1B68" w:rsidP="00BF1B68">
      <w:pPr>
        <w:pStyle w:val="a3"/>
        <w:adjustRightInd w:val="0"/>
        <w:snapToGrid w:val="0"/>
        <w:spacing w:after="0" w:line="0" w:lineRule="atLeast"/>
        <w:ind w:left="1710" w:rightChars="221" w:right="5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</w:t>
      </w:r>
      <w:r w:rsidRPr="00BF1B68">
        <w:rPr>
          <w:rFonts w:ascii="標楷體" w:eastAsia="標楷體" w:hAnsi="標楷體" w:hint="eastAsia"/>
          <w:sz w:val="28"/>
          <w:szCs w:val="28"/>
        </w:rPr>
        <w:t>關備查。</w:t>
      </w:r>
    </w:p>
    <w:p w14:paraId="318F24C4" w14:textId="77777777" w:rsidR="00BF1B68" w:rsidRPr="00BF1B68" w:rsidRDefault="00BF1B68" w:rsidP="00BF1B68">
      <w:pPr>
        <w:adjustRightInd w:val="0"/>
        <w:snapToGrid w:val="0"/>
        <w:spacing w:line="0" w:lineRule="atLeast"/>
        <w:ind w:rightChars="221" w:right="53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(二) 贊助會員：跨縣市，依法設立之私立就業服務機構。得加</w:t>
      </w:r>
    </w:p>
    <w:p w14:paraId="5B8249BE" w14:textId="77777777" w:rsidR="00BF1B68" w:rsidRPr="00BF1B68" w:rsidRDefault="00BF1B68" w:rsidP="00BF1B68">
      <w:pPr>
        <w:adjustRightInd w:val="0"/>
        <w:snapToGrid w:val="0"/>
        <w:spacing w:line="0" w:lineRule="atLeast"/>
        <w:ind w:rightChars="221" w:right="53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    入本會為會員，成為贊助會員。</w:t>
      </w:r>
    </w:p>
    <w:p w14:paraId="3053F65C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七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條：前項會員應推派代表出席本會稱為會員代表。</w:t>
      </w:r>
    </w:p>
    <w:p w14:paraId="201EF653" w14:textId="77777777" w:rsidR="00BF1B68" w:rsidRPr="00BF1B68" w:rsidRDefault="00BF1B68" w:rsidP="00BF1B68">
      <w:pPr>
        <w:adjustRightInd w:val="0"/>
        <w:snapToGrid w:val="0"/>
        <w:spacing w:line="0" w:lineRule="atLeast"/>
        <w:ind w:leftChars="75" w:left="1894" w:hangingChars="612" w:hanging="1714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八　條：會員公司行號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因廢業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、改業或遷出本會組區域，或受永久停業處分者，應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予退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會。</w:t>
      </w:r>
    </w:p>
    <w:p w14:paraId="5EDC8BE4" w14:textId="77777777" w:rsidR="00BF1B68" w:rsidRPr="00BF1B68" w:rsidRDefault="00BF1B68" w:rsidP="00BF1B68">
      <w:pPr>
        <w:adjustRightInd w:val="0"/>
        <w:snapToGrid w:val="0"/>
        <w:spacing w:line="0" w:lineRule="atLeast"/>
        <w:ind w:leftChars="75" w:left="1796" w:hangingChars="577" w:hanging="1616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第</w:t>
      </w:r>
      <w:r w:rsidRPr="00BF1B68">
        <w:rPr>
          <w:rFonts w:ascii="標楷體" w:eastAsia="標楷體" w:hAnsi="標楷體"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sz w:val="28"/>
          <w:szCs w:val="28"/>
        </w:rPr>
        <w:t>九　條：會員代表以會員公司、行號之負責人、經理人、現任職員年齡在二十歲以上者為限。</w:t>
      </w:r>
    </w:p>
    <w:p w14:paraId="4DEF9D71" w14:textId="77777777" w:rsidR="00BF1B68" w:rsidRPr="00BF1B68" w:rsidRDefault="00BF1B68" w:rsidP="00BF1B68">
      <w:pPr>
        <w:adjustRightInd w:val="0"/>
        <w:snapToGrid w:val="0"/>
        <w:spacing w:line="0" w:lineRule="atLeast"/>
        <w:ind w:leftChars="76" w:left="1618" w:hangingChars="513" w:hanging="1436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　十　條：本會會員公司、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行號退派會員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代表1人。</w:t>
      </w:r>
    </w:p>
    <w:p w14:paraId="7C77DC4D" w14:textId="77777777" w:rsidR="00BF1B68" w:rsidRPr="00BF1B68" w:rsidRDefault="00BF1B68" w:rsidP="00BF1B68">
      <w:pPr>
        <w:adjustRightInd w:val="0"/>
        <w:snapToGrid w:val="0"/>
        <w:spacing w:line="0" w:lineRule="atLeas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第　十一條：會員代表有下列情事之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者不得為之：</w:t>
      </w:r>
    </w:p>
    <w:p w14:paraId="1D4B7787" w14:textId="77777777" w:rsidR="00BF1B68" w:rsidRPr="00BF1B68" w:rsidRDefault="00BF1B68" w:rsidP="00BF1B68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lastRenderedPageBreak/>
        <w:t>犯罪經判決確定，在執行中者。</w:t>
      </w:r>
    </w:p>
    <w:p w14:paraId="73352BC4" w14:textId="77777777" w:rsidR="00BF1B68" w:rsidRPr="00BF1B68" w:rsidRDefault="00BF1B68" w:rsidP="00BF1B68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褫奪公權尚未復權者。</w:t>
      </w:r>
    </w:p>
    <w:p w14:paraId="59DCE11B" w14:textId="77777777" w:rsidR="00BF1B68" w:rsidRPr="00BF1B68" w:rsidRDefault="00BF1B68" w:rsidP="00BF1B68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受監護宣告尚未撤銷者。</w:t>
      </w:r>
    </w:p>
    <w:p w14:paraId="09B4C006" w14:textId="77777777" w:rsidR="00BF1B68" w:rsidRPr="00BF1B68" w:rsidRDefault="00BF1B68" w:rsidP="00BF1B68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受破產之宣告尚未復權者。</w:t>
      </w:r>
    </w:p>
    <w:p w14:paraId="76375947" w14:textId="77777777" w:rsidR="00BF1B68" w:rsidRPr="00BF1B68" w:rsidRDefault="00BF1B68" w:rsidP="00BF1B68">
      <w:pPr>
        <w:adjustRightInd w:val="0"/>
        <w:snapToGrid w:val="0"/>
        <w:spacing w:line="0" w:lineRule="atLeast"/>
        <w:ind w:leftChars="816" w:left="1958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會員代表發生前項各款情事之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者，喪失其代表資格，會員應另派代表補充之。</w:t>
      </w:r>
    </w:p>
    <w:p w14:paraId="4468F45A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十二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條：會員代表有發言權、表決權、選舉權及被選舉權、罷免權，每一代表為一權。</w:t>
      </w:r>
    </w:p>
    <w:p w14:paraId="0972E868" w14:textId="77777777" w:rsidR="00BF1B68" w:rsidRPr="00BF1B68" w:rsidRDefault="00BF1B68" w:rsidP="00BF1B68">
      <w:pPr>
        <w:adjustRightInd w:val="0"/>
        <w:snapToGrid w:val="0"/>
        <w:spacing w:line="0" w:lineRule="atLeast"/>
        <w:ind w:left="2160" w:hanging="4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贊助會員依法無選舉權、被選舉權、表決權及罷免權等。</w:t>
      </w:r>
    </w:p>
    <w:p w14:paraId="184A8ABE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160" w:hangingChars="643" w:hanging="180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十三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條：會員推派會員代表時，應以書面報會。</w:t>
      </w:r>
    </w:p>
    <w:p w14:paraId="7EB94DE5" w14:textId="77777777" w:rsidR="00BF1B68" w:rsidRPr="00BF1B68" w:rsidRDefault="00BF1B68" w:rsidP="00BF1B68">
      <w:pPr>
        <w:adjustRightInd w:val="0"/>
        <w:snapToGrid w:val="0"/>
        <w:spacing w:line="0" w:lineRule="atLeast"/>
        <w:ind w:leftChars="149" w:left="2038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十四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條：會員代表如因離職或有第十一條各款情事之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者，其所屬公司行號得改派代表。</w:t>
      </w:r>
    </w:p>
    <w:p w14:paraId="25EE5735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1934" w:hangingChars="562" w:hanging="1574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十五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條：本會應於召開會員大會一個月前，通知會員於二十日內聲明是否連派或改派，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逾其不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聲明者，視為續派。前項通知及聲明均應以書面為之。</w:t>
      </w:r>
    </w:p>
    <w:p w14:paraId="43946066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十六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條：本會對會員公司行號應設置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會籍簿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（卡）於每年舉行會員大會前辦理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會籍總校正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，如發現會員有本章程第八條情事，經查明確實者，應由理事會通過後註銷其會籍，並分別報請主管機關及發證之目的事業主管機關備查。</w:t>
      </w:r>
    </w:p>
    <w:p w14:paraId="2E430239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十七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條：會員代表不能親自出席會員大會時，得以書面委託其他會員代表代理，但每一會員代表以代理一人為限，代理人數不得超過親自出席數之半數。</w:t>
      </w:r>
    </w:p>
    <w:p w14:paraId="5BB8FE07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十八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條：本會對所屬會員應發給會員證書，載明會員名稱、負責人姓名、入會日期、公司行號地址及發給日期；對會員所派之會員代表，發給會員代表證。</w:t>
      </w:r>
    </w:p>
    <w:p w14:paraId="62F62AA8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十九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條：本會對不依法加入為會員之公司、行號，應以書面通知限期入會，逾期不入會者，報請主管機關通知其於三個月內入會，逾期再不入會者，由主管機關處依據相關法令裁罰。</w:t>
      </w:r>
    </w:p>
    <w:p w14:paraId="18CF6040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04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二十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條：會員不按照本章程規定繳納會費者，應由本會依下列程序處分之：</w:t>
      </w:r>
    </w:p>
    <w:p w14:paraId="66AC3C55" w14:textId="77777777" w:rsidR="00BF1B68" w:rsidRPr="00BF1B68" w:rsidRDefault="00BF1B68" w:rsidP="00BF1B68">
      <w:pPr>
        <w:adjustRightInd w:val="0"/>
        <w:snapToGrid w:val="0"/>
        <w:spacing w:line="0" w:lineRule="atLeast"/>
        <w:ind w:left="1764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（一）勸告：欠會費滿三個月者。</w:t>
      </w:r>
    </w:p>
    <w:p w14:paraId="789374D9" w14:textId="77777777" w:rsidR="00BF1B68" w:rsidRPr="00BF1B68" w:rsidRDefault="00BF1B68" w:rsidP="00BF1B68">
      <w:pPr>
        <w:adjustRightInd w:val="0"/>
        <w:snapToGrid w:val="0"/>
        <w:spacing w:line="0" w:lineRule="atLeast"/>
        <w:ind w:leftChars="735" w:left="1764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（二）警告：欠繳會費滿六個月者，經勸告而不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屐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行者。</w:t>
      </w:r>
    </w:p>
    <w:p w14:paraId="4BF69F38" w14:textId="77777777" w:rsidR="00BF1B68" w:rsidRPr="00BF1B68" w:rsidRDefault="00BF1B68" w:rsidP="00BF1B68">
      <w:pPr>
        <w:adjustRightInd w:val="0"/>
        <w:snapToGrid w:val="0"/>
        <w:spacing w:line="0" w:lineRule="atLeast"/>
        <w:ind w:leftChars="734" w:left="204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（三）停權：欠繳會費滿九個月，經警告仍不履行者，不得參加各種會議，並不得當選為理、監事及享受團體內一切權益。</w:t>
      </w:r>
    </w:p>
    <w:p w14:paraId="4F4700E2" w14:textId="77777777" w:rsidR="00BF1B68" w:rsidRPr="00BF1B68" w:rsidRDefault="00BF1B68" w:rsidP="00BF1B68">
      <w:pPr>
        <w:adjustRightInd w:val="0"/>
        <w:snapToGrid w:val="0"/>
        <w:spacing w:line="0" w:lineRule="atLeast"/>
        <w:ind w:leftChars="75" w:left="214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第二十一條：會員公司、行號停業滿一年而不能復業者，經本會查明屬實，提經理事會通過，註銷其會籍，並報請主管機關備查。</w:t>
      </w:r>
    </w:p>
    <w:p w14:paraId="71F9BA43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b/>
          <w:sz w:val="28"/>
          <w:szCs w:val="28"/>
        </w:rPr>
        <w:t>第三章</w:t>
      </w:r>
      <w:r w:rsidRPr="00BF1B68">
        <w:rPr>
          <w:rFonts w:ascii="標楷體" w:eastAsia="標楷體" w:hAnsi="標楷體"/>
          <w:b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b/>
          <w:sz w:val="28"/>
          <w:szCs w:val="28"/>
        </w:rPr>
        <w:t>組織及職權</w:t>
      </w:r>
    </w:p>
    <w:p w14:paraId="146B8637" w14:textId="77777777" w:rsidR="00BF1B68" w:rsidRPr="00BF1B68" w:rsidRDefault="00BF1B68" w:rsidP="00BF1B68">
      <w:pPr>
        <w:tabs>
          <w:tab w:val="left" w:pos="1800"/>
        </w:tabs>
        <w:adjustRightInd w:val="0"/>
        <w:snapToGrid w:val="0"/>
        <w:spacing w:line="0" w:lineRule="atLeast"/>
        <w:ind w:leftChars="29" w:left="1876" w:hangingChars="645" w:hanging="1806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第二十二條：本會置理事十五人成立理事會，監事五人成立監事會，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均於會員大會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時，由會員代表互選之。選舉前項理、監事時，應同時選出候補理事五人，候補監事一人。</w:t>
      </w:r>
    </w:p>
    <w:p w14:paraId="7C08B8C7" w14:textId="77777777" w:rsidR="00BF1B68" w:rsidRPr="00BF1B68" w:rsidRDefault="00BF1B68" w:rsidP="00BF1B68">
      <w:pPr>
        <w:tabs>
          <w:tab w:val="left" w:pos="1800"/>
        </w:tabs>
        <w:adjustRightInd w:val="0"/>
        <w:snapToGrid w:val="0"/>
        <w:spacing w:line="0" w:lineRule="atLeast"/>
        <w:ind w:leftChars="2" w:left="5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第二十三條：當選理事、監事及候補理、監事名次依得票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多寡為序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，票數相同時</w:t>
      </w:r>
    </w:p>
    <w:p w14:paraId="75A5B176" w14:textId="77777777" w:rsidR="00BF1B68" w:rsidRPr="00BF1B68" w:rsidRDefault="00BF1B68" w:rsidP="00BF1B68">
      <w:pPr>
        <w:tabs>
          <w:tab w:val="left" w:pos="1800"/>
        </w:tabs>
        <w:adjustRightInd w:val="0"/>
        <w:snapToGrid w:val="0"/>
        <w:spacing w:line="0" w:lineRule="atLeast"/>
        <w:ind w:leftChars="2" w:left="5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以抽籤定之。一人同時當選理事、監事時，應當選人當場擇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擔任，</w:t>
      </w:r>
    </w:p>
    <w:p w14:paraId="7095EFC7" w14:textId="561C076A" w:rsidR="00BF1B68" w:rsidRPr="00BF1B68" w:rsidRDefault="00BF1B68" w:rsidP="00BF1B68">
      <w:pPr>
        <w:tabs>
          <w:tab w:val="left" w:pos="1800"/>
        </w:tabs>
        <w:adjustRightInd w:val="0"/>
        <w:snapToGrid w:val="0"/>
        <w:spacing w:line="0" w:lineRule="atLeast"/>
        <w:ind w:leftChars="2" w:left="5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否則以得票較多之職位為當選。</w:t>
      </w:r>
    </w:p>
    <w:p w14:paraId="7C9D7FA2" w14:textId="77777777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第二十四條：理事會設常務理事五人，由理事互選之，並由理事</w:t>
      </w:r>
    </w:p>
    <w:p w14:paraId="413666AF" w14:textId="150B6678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就常務理事中選舉</w:t>
      </w:r>
      <w:proofErr w:type="gramStart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人為理事長。</w:t>
      </w:r>
    </w:p>
    <w:p w14:paraId="5F0E12BA" w14:textId="4C1BA676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理事長</w:t>
      </w:r>
      <w:proofErr w:type="gramStart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對內綜理</w:t>
      </w:r>
      <w:proofErr w:type="gramEnd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會務，對外代表本會，並擔任會員（會員代表）大</w:t>
      </w:r>
    </w:p>
    <w:p w14:paraId="39F14A87" w14:textId="434B7F57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會、理事會主席。</w:t>
      </w:r>
    </w:p>
    <w:p w14:paraId="5CF1CE0A" w14:textId="77777777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理事長得指定1至2位常務理事為副理事長， 襄助理事長</w:t>
      </w:r>
      <w:proofErr w:type="gramStart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綜</w:t>
      </w:r>
      <w:proofErr w:type="gramEnd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理會</w:t>
      </w:r>
    </w:p>
    <w:p w14:paraId="78C4F887" w14:textId="3751A459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</w:t>
      </w:r>
      <w:proofErr w:type="gramStart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>務</w:t>
      </w:r>
      <w:proofErr w:type="gramEnd"/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。   </w:t>
      </w:r>
    </w:p>
    <w:p w14:paraId="12D36C4C" w14:textId="77777777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理事長因故不能執行職務時，由副理長代理之，理事長、常務理事</w:t>
      </w:r>
    </w:p>
    <w:p w14:paraId="4C43CEAC" w14:textId="4B16CCE5" w:rsidR="00C73B2D" w:rsidRPr="00C73B2D" w:rsidRDefault="00C73B2D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73B2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出缺時，應自出缺之日起一個月內補選之。</w:t>
      </w:r>
    </w:p>
    <w:p w14:paraId="7777A48D" w14:textId="44FD79B0" w:rsidR="00BF1B68" w:rsidRPr="00BF1B68" w:rsidRDefault="00BF1B68" w:rsidP="00C73B2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第二十五條：監事會設常務監事一人，由監事互選之，監察日常會務，並擔任監</w:t>
      </w:r>
    </w:p>
    <w:p w14:paraId="43F0B1FA" w14:textId="77777777" w:rsidR="00BF1B68" w:rsidRPr="00BF1B68" w:rsidRDefault="00BF1B68" w:rsidP="00BF1B68">
      <w:pPr>
        <w:adjustRightInd w:val="0"/>
        <w:snapToGrid w:val="0"/>
        <w:spacing w:line="0" w:lineRule="atLeast"/>
        <w:ind w:leftChars="14" w:left="34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事會主席。</w:t>
      </w:r>
    </w:p>
    <w:p w14:paraId="03E8AE4C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第二十六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條：理、監事會，依照會員大會之決議及章程之規定，分別執行職務。</w:t>
      </w:r>
    </w:p>
    <w:p w14:paraId="1073515C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第二十七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條：理事長應具有中華民國國籍，並在中華民國內有住所者。</w:t>
      </w:r>
    </w:p>
    <w:p w14:paraId="3304EF4B" w14:textId="77777777" w:rsidR="00BF1B68" w:rsidRPr="00BF1B68" w:rsidRDefault="00BF1B68" w:rsidP="00BF1B68">
      <w:pPr>
        <w:adjustRightInd w:val="0"/>
        <w:snapToGrid w:val="0"/>
        <w:spacing w:line="0" w:lineRule="atLeast"/>
        <w:ind w:leftChars="225" w:left="222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 理事、監事及常務理事、常務監事，應各有三分之二以上具有中</w:t>
      </w:r>
    </w:p>
    <w:p w14:paraId="5F5CE4EA" w14:textId="77777777" w:rsidR="00BF1B68" w:rsidRPr="00BF1B68" w:rsidRDefault="00BF1B68" w:rsidP="00BF1B68">
      <w:pPr>
        <w:adjustRightInd w:val="0"/>
        <w:snapToGrid w:val="0"/>
        <w:spacing w:line="0" w:lineRule="atLeast"/>
        <w:ind w:leftChars="225" w:left="222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華民國國籍，並在中華民國境內有住者。</w:t>
      </w:r>
    </w:p>
    <w:p w14:paraId="09C6C897" w14:textId="77777777" w:rsidR="00BF1B68" w:rsidRPr="00BF1B68" w:rsidRDefault="00BF1B68" w:rsidP="00BF1B68">
      <w:pPr>
        <w:adjustRightInd w:val="0"/>
        <w:snapToGrid w:val="0"/>
        <w:spacing w:line="0" w:lineRule="atLeast"/>
        <w:ind w:leftChars="54" w:left="209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第二十八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條：理事、監事之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任期均為三年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，其連選連任者，不得超過二分之一</w:t>
      </w:r>
    </w:p>
    <w:p w14:paraId="2A0A0BB1" w14:textId="1EFDB9C2" w:rsidR="00BF1B68" w:rsidRPr="00BF1B68" w:rsidRDefault="00BF1B68" w:rsidP="00BF1B68">
      <w:pPr>
        <w:adjustRightInd w:val="0"/>
        <w:snapToGrid w:val="0"/>
        <w:spacing w:line="0" w:lineRule="atLeast"/>
        <w:ind w:leftChars="54" w:left="209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理事長之連任以一次為限。</w:t>
      </w:r>
    </w:p>
    <w:p w14:paraId="5E6F600A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第二十九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條：理事、監事為無給職。</w:t>
      </w:r>
    </w:p>
    <w:p w14:paraId="71C43832" w14:textId="77777777" w:rsidR="00BF1B68" w:rsidRPr="00BF1B68" w:rsidRDefault="00BF1B68" w:rsidP="00BF1B68">
      <w:pPr>
        <w:adjustRightInd w:val="0"/>
        <w:snapToGrid w:val="0"/>
        <w:spacing w:line="0" w:lineRule="atLeast"/>
        <w:ind w:leftChars="54" w:left="209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第三十  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條：本會理監事之任期，應自召開本屆第一次理事會之日起計算。</w:t>
      </w:r>
    </w:p>
    <w:p w14:paraId="0FACCAD5" w14:textId="77777777" w:rsidR="00BF1B68" w:rsidRPr="00BF1B68" w:rsidRDefault="00BF1B68" w:rsidP="00BF1B68">
      <w:pPr>
        <w:adjustRightInd w:val="0"/>
        <w:snapToGrid w:val="0"/>
        <w:spacing w:line="0" w:lineRule="atLeast"/>
        <w:ind w:leftChars="58" w:left="1819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第三十一 條：理監事有下列情事之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者，應即解任，其缺額由候補理事、監事依序遞補：</w:t>
      </w:r>
    </w:p>
    <w:p w14:paraId="72EDF9CF" w14:textId="77777777" w:rsidR="00BF1B68" w:rsidRPr="00BF1B68" w:rsidRDefault="00BF1B68" w:rsidP="00BF1B68">
      <w:pPr>
        <w:numPr>
          <w:ilvl w:val="0"/>
          <w:numId w:val="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喪失會員代表資格者。</w:t>
      </w:r>
    </w:p>
    <w:p w14:paraId="2E956F63" w14:textId="77777777" w:rsidR="00BF1B68" w:rsidRPr="00BF1B68" w:rsidRDefault="00BF1B68" w:rsidP="00BF1B68">
      <w:pPr>
        <w:numPr>
          <w:ilvl w:val="0"/>
          <w:numId w:val="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因故辭職，經理事會或監事會決議通過者。</w:t>
      </w:r>
    </w:p>
    <w:p w14:paraId="35DF061A" w14:textId="77777777" w:rsidR="00BF1B68" w:rsidRPr="00BF1B68" w:rsidRDefault="00BF1B68" w:rsidP="00BF1B68">
      <w:pPr>
        <w:numPr>
          <w:ilvl w:val="0"/>
          <w:numId w:val="5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連續缺席理事、監事會議滿兩個會次者，視同辭職。</w:t>
      </w:r>
    </w:p>
    <w:p w14:paraId="47F9E4D1" w14:textId="5C10A12C" w:rsidR="00BF1B68" w:rsidRPr="00BF1B68" w:rsidRDefault="00BF1B68" w:rsidP="00BF1B68">
      <w:pPr>
        <w:adjustRightInd w:val="0"/>
        <w:snapToGrid w:val="0"/>
        <w:spacing w:line="0" w:lineRule="atLeast"/>
        <w:ind w:leftChars="817" w:left="2801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（四）其所代表之公司、行號，依本法之規定退會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或經停權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或註銷會籍者。</w:t>
      </w:r>
    </w:p>
    <w:p w14:paraId="58CC09CE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第三十二條：會員大會之職權如下：</w:t>
      </w:r>
    </w:p>
    <w:p w14:paraId="26A1028C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選舉及罷免理事、監事。</w:t>
      </w:r>
    </w:p>
    <w:p w14:paraId="09EB7F1E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訂定及修正章程。</w:t>
      </w:r>
    </w:p>
    <w:p w14:paraId="2A78559A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議決年度工作計劃、報告及經費預決算。</w:t>
      </w:r>
    </w:p>
    <w:p w14:paraId="6578B528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議決會員之處分。</w:t>
      </w:r>
    </w:p>
    <w:p w14:paraId="62CAB2EB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議決財產之處分。</w:t>
      </w:r>
    </w:p>
    <w:p w14:paraId="153ED716" w14:textId="77777777" w:rsidR="00BF1B68" w:rsidRPr="00BF1B68" w:rsidRDefault="00BF1B68" w:rsidP="00BF1B68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議決與會員權利義務有關之其他重大事項。</w:t>
      </w:r>
    </w:p>
    <w:p w14:paraId="26CE282F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三十三條：理事會之職權如下：</w:t>
      </w:r>
    </w:p>
    <w:p w14:paraId="4DE84799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議決會員（會員代表）大會之召開事項。</w:t>
      </w:r>
    </w:p>
    <w:p w14:paraId="630F9F15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審定會員（會員代表）之資格。</w:t>
      </w:r>
    </w:p>
    <w:p w14:paraId="6956D50C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選舉及罷免常務理事及理事長。</w:t>
      </w:r>
    </w:p>
    <w:p w14:paraId="43382731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執行會員大會之決議案。</w:t>
      </w:r>
    </w:p>
    <w:p w14:paraId="5C4469FA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議決理事、常務理事或理事長之辭職。</w:t>
      </w:r>
    </w:p>
    <w:p w14:paraId="47A27A3B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編造年度工作計劃，經費預決算及作報告。</w:t>
      </w:r>
    </w:p>
    <w:p w14:paraId="3F37FE2E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聘免工作人員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。</w:t>
      </w:r>
    </w:p>
    <w:p w14:paraId="621EEEE5" w14:textId="77777777" w:rsidR="00BF1B68" w:rsidRPr="00BF1B68" w:rsidRDefault="00BF1B68" w:rsidP="00BF1B68">
      <w:pPr>
        <w:numPr>
          <w:ilvl w:val="0"/>
          <w:numId w:val="3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其他應執行事項。</w:t>
      </w:r>
    </w:p>
    <w:p w14:paraId="57BFAC45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三十四條：監事會之職權如下：</w:t>
      </w:r>
    </w:p>
    <w:p w14:paraId="6F40AE2D" w14:textId="77777777" w:rsidR="00BF1B68" w:rsidRPr="00BF1B68" w:rsidRDefault="00BF1B68" w:rsidP="00BF1B68">
      <w:pPr>
        <w:numPr>
          <w:ilvl w:val="0"/>
          <w:numId w:val="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監察理事會工作之執行。</w:t>
      </w:r>
    </w:p>
    <w:p w14:paraId="1F66EFC2" w14:textId="77777777" w:rsidR="00BF1B68" w:rsidRPr="00BF1B68" w:rsidRDefault="00BF1B68" w:rsidP="00BF1B68">
      <w:pPr>
        <w:numPr>
          <w:ilvl w:val="0"/>
          <w:numId w:val="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審核年度收支預、決算及工作計畫、工作報告。</w:t>
      </w:r>
    </w:p>
    <w:p w14:paraId="4B089F3F" w14:textId="77777777" w:rsidR="00BF1B68" w:rsidRPr="00BF1B68" w:rsidRDefault="00BF1B68" w:rsidP="00BF1B68">
      <w:pPr>
        <w:numPr>
          <w:ilvl w:val="0"/>
          <w:numId w:val="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選舉或罷免常務監事。</w:t>
      </w:r>
    </w:p>
    <w:p w14:paraId="24D20F73" w14:textId="77777777" w:rsidR="00BF1B68" w:rsidRPr="00BF1B68" w:rsidRDefault="00BF1B68" w:rsidP="00BF1B68">
      <w:pPr>
        <w:numPr>
          <w:ilvl w:val="0"/>
          <w:numId w:val="4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議決監事或常務監事之辭職。</w:t>
      </w:r>
    </w:p>
    <w:p w14:paraId="29A78745" w14:textId="77777777" w:rsidR="00BF1B68" w:rsidRPr="00BF1B68" w:rsidRDefault="00BF1B68" w:rsidP="00BF1B68">
      <w:pPr>
        <w:adjustRightInd w:val="0"/>
        <w:snapToGrid w:val="0"/>
        <w:spacing w:line="0" w:lineRule="atLeast"/>
        <w:ind w:left="1968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（五）其它應監察事項。　　</w:t>
      </w:r>
    </w:p>
    <w:p w14:paraId="1AFD2967" w14:textId="77777777" w:rsidR="00BF1B68" w:rsidRPr="00BF1B68" w:rsidRDefault="00BF1B68" w:rsidP="00BF1B68">
      <w:pPr>
        <w:adjustRightInd w:val="0"/>
        <w:snapToGrid w:val="0"/>
        <w:spacing w:line="0" w:lineRule="atLeast"/>
        <w:ind w:leftChars="3" w:left="1687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三十五條：常務理事之職權如下</w:t>
      </w:r>
    </w:p>
    <w:p w14:paraId="7D2A04E5" w14:textId="77777777" w:rsidR="00BF1B68" w:rsidRPr="00BF1B68" w:rsidRDefault="00BF1B68" w:rsidP="00BF1B68">
      <w:pPr>
        <w:pStyle w:val="a3"/>
        <w:numPr>
          <w:ilvl w:val="0"/>
          <w:numId w:val="10"/>
        </w:numPr>
        <w:adjustRightInd w:val="0"/>
        <w:snapToGrid w:val="0"/>
        <w:spacing w:after="0" w:line="0" w:lineRule="atLeast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執行理事會之決議</w:t>
      </w:r>
    </w:p>
    <w:p w14:paraId="500AB309" w14:textId="77777777" w:rsidR="00BF1B68" w:rsidRPr="00BF1B68" w:rsidRDefault="00BF1B68" w:rsidP="00BF1B68">
      <w:pPr>
        <w:pStyle w:val="a3"/>
        <w:numPr>
          <w:ilvl w:val="0"/>
          <w:numId w:val="10"/>
        </w:numPr>
        <w:adjustRightInd w:val="0"/>
        <w:snapToGrid w:val="0"/>
        <w:spacing w:after="0" w:line="0" w:lineRule="atLeast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協助理事長處理日常會務事宜</w:t>
      </w:r>
    </w:p>
    <w:p w14:paraId="45834533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第三十六條：常務監事之職權如下</w:t>
      </w:r>
    </w:p>
    <w:p w14:paraId="580282B4" w14:textId="77777777" w:rsidR="00BF1B68" w:rsidRPr="00BF1B68" w:rsidRDefault="00BF1B68" w:rsidP="00BF1B68">
      <w:pPr>
        <w:pStyle w:val="a3"/>
        <w:numPr>
          <w:ilvl w:val="0"/>
          <w:numId w:val="11"/>
        </w:numPr>
        <w:adjustRightInd w:val="0"/>
        <w:snapToGrid w:val="0"/>
        <w:spacing w:after="0" w:line="0" w:lineRule="atLeast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監察日常會務</w:t>
      </w:r>
    </w:p>
    <w:p w14:paraId="735D10AC" w14:textId="77777777" w:rsidR="00BF1B68" w:rsidRPr="00BF1B68" w:rsidRDefault="00BF1B68" w:rsidP="00BF1B68">
      <w:pPr>
        <w:pStyle w:val="a3"/>
        <w:numPr>
          <w:ilvl w:val="0"/>
          <w:numId w:val="11"/>
        </w:numPr>
        <w:adjustRightInd w:val="0"/>
        <w:snapToGrid w:val="0"/>
        <w:spacing w:after="0" w:line="0" w:lineRule="atLeast"/>
        <w:contextualSpacing w:val="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擔任監事會主席</w:t>
      </w:r>
    </w:p>
    <w:p w14:paraId="54559C28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第三十七條：理事長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對內綜理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會務，對外代表本會，擔任會員(會員代表)大會、</w:t>
      </w:r>
    </w:p>
    <w:p w14:paraId="7354862A" w14:textId="547486A9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理事會主席。理市長因故不能執行職務時，應指定常務理事一人代</w:t>
      </w:r>
    </w:p>
    <w:p w14:paraId="0CABFF15" w14:textId="68A42DC9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理之，不能指定時，由常務理事互推一人代理之。</w:t>
      </w:r>
    </w:p>
    <w:p w14:paraId="3D658BFD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第三十八條：本會置總幹事一人、副總幹事一人，前項會務工作人員成理事長之</w:t>
      </w:r>
    </w:p>
    <w:p w14:paraId="7BB84E0F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命，辦理會務，經由理事長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檢具學經歷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證件，提經理事會議通過，</w:t>
      </w:r>
    </w:p>
    <w:p w14:paraId="68979DE4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報請主管機關核備。其他會務人員之聘用應於試用期滿成績合格後，</w:t>
      </w:r>
    </w:p>
    <w:p w14:paraId="1B912B31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由總幹事檢具其學經歷證件，提經理事會議通過，報請主管機關備</w:t>
      </w:r>
    </w:p>
    <w:p w14:paraId="2B32B7D7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查。</w:t>
      </w:r>
    </w:p>
    <w:p w14:paraId="53C3800E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 三十九條：本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會務工作人員服務規則，經理事會通過報經主管機關核備後實</w:t>
      </w:r>
    </w:p>
    <w:p w14:paraId="0E1487D5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     施。</w:t>
      </w:r>
    </w:p>
    <w:p w14:paraId="44ABBBB0" w14:textId="7D7D5527" w:rsidR="00BF1B68" w:rsidRPr="00BF1B68" w:rsidRDefault="00BF1B68" w:rsidP="00BF1B68">
      <w:pPr>
        <w:adjustRightInd w:val="0"/>
        <w:snapToGrid w:val="0"/>
        <w:spacing w:line="0" w:lineRule="atLeast"/>
        <w:ind w:left="2240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  條：本會視業務實際需要，依據理事會決議通過，得設置各種工作組。</w:t>
      </w:r>
    </w:p>
    <w:p w14:paraId="0B4C2974" w14:textId="77777777" w:rsidR="00BF1B68" w:rsidRPr="00BF1B68" w:rsidRDefault="00BF1B68" w:rsidP="00BF1B68">
      <w:pPr>
        <w:adjustRightInd w:val="0"/>
        <w:snapToGrid w:val="0"/>
        <w:spacing w:line="0" w:lineRule="atLeast"/>
        <w:ind w:left="1822" w:hangingChars="650" w:hanging="1822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b/>
          <w:sz w:val="28"/>
          <w:szCs w:val="28"/>
        </w:rPr>
        <w:t>第四章</w:t>
      </w:r>
      <w:r w:rsidRPr="00BF1B68">
        <w:rPr>
          <w:rFonts w:ascii="標楷體" w:eastAsia="標楷體" w:hAnsi="標楷體"/>
          <w:b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b/>
          <w:sz w:val="28"/>
          <w:szCs w:val="28"/>
        </w:rPr>
        <w:t>會議</w:t>
      </w:r>
    </w:p>
    <w:p w14:paraId="03DF0ACE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四十一 條：本會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會員大會分左列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會議，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均經理事會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之決議，由理事長召集之。</w:t>
      </w:r>
    </w:p>
    <w:p w14:paraId="1EAE3523" w14:textId="77777777" w:rsidR="00BF1B68" w:rsidRPr="00BF1B68" w:rsidRDefault="00BF1B68" w:rsidP="00BF1B68">
      <w:pPr>
        <w:numPr>
          <w:ilvl w:val="0"/>
          <w:numId w:val="6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定期會議：每年至少召開一次。</w:t>
      </w:r>
    </w:p>
    <w:p w14:paraId="1C395150" w14:textId="77777777" w:rsidR="00BF1B68" w:rsidRPr="00BF1B68" w:rsidRDefault="00BF1B68" w:rsidP="00BF1B68">
      <w:pPr>
        <w:numPr>
          <w:ilvl w:val="0"/>
          <w:numId w:val="6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臨時會議：於理事會認為必要，或經會員代表十分之一之請求，或監事會函請召集時召集之。</w:t>
      </w:r>
    </w:p>
    <w:p w14:paraId="5DF13C7B" w14:textId="77777777" w:rsidR="00BF1B68" w:rsidRPr="00BF1B68" w:rsidRDefault="00BF1B68" w:rsidP="00BF1B68">
      <w:pPr>
        <w:adjustRightInd w:val="0"/>
        <w:snapToGrid w:val="0"/>
        <w:spacing w:line="0" w:lineRule="atLeast"/>
        <w:ind w:leftChars="1083" w:left="2599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前項會議，不能依法召集時，得由主管機關指定理事一人召集之。</w:t>
      </w:r>
    </w:p>
    <w:p w14:paraId="0AAA3366" w14:textId="77777777" w:rsidR="00BF1B68" w:rsidRPr="00BF1B68" w:rsidRDefault="00BF1B68" w:rsidP="00BF1B68">
      <w:pPr>
        <w:adjustRightInd w:val="0"/>
        <w:snapToGrid w:val="0"/>
        <w:spacing w:line="0" w:lineRule="atLeast"/>
        <w:ind w:left="2240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四十二 條：會員大會之召集，應於十五日前通知，但因緊急事故，召集臨時會議，經送達通知而能適時到會者，得不受此限制，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並均應報請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主管機關派員指導監選。</w:t>
      </w:r>
    </w:p>
    <w:p w14:paraId="3E827512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四十三 條：本會會員大會之決議以會員代表過半數之出席，出席代表過半數之同意行之，但下列各款事項之決議，應以會員代表二分之一以上之出席，出席代表四分之三以上同意行之：</w:t>
      </w:r>
    </w:p>
    <w:p w14:paraId="2DD2030A" w14:textId="77777777" w:rsidR="00BF1B68" w:rsidRPr="00BF1B68" w:rsidRDefault="00BF1B68" w:rsidP="00BF1B68">
      <w:pPr>
        <w:numPr>
          <w:ilvl w:val="0"/>
          <w:numId w:val="7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章程之變更。</w:t>
      </w:r>
    </w:p>
    <w:p w14:paraId="6CCB65C1" w14:textId="77777777" w:rsidR="00BF1B68" w:rsidRPr="00BF1B68" w:rsidRDefault="00BF1B68" w:rsidP="00BF1B68">
      <w:pPr>
        <w:numPr>
          <w:ilvl w:val="0"/>
          <w:numId w:val="7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會員及會員代表之處理。</w:t>
      </w:r>
    </w:p>
    <w:p w14:paraId="520B961F" w14:textId="77777777" w:rsidR="00BF1B68" w:rsidRPr="00BF1B68" w:rsidRDefault="00BF1B68" w:rsidP="00BF1B68">
      <w:pPr>
        <w:numPr>
          <w:ilvl w:val="0"/>
          <w:numId w:val="7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理事、監事之解職。</w:t>
      </w:r>
    </w:p>
    <w:p w14:paraId="218B0A97" w14:textId="77777777" w:rsidR="00BF1B68" w:rsidRPr="00BF1B68" w:rsidRDefault="00BF1B68" w:rsidP="00BF1B68">
      <w:pPr>
        <w:numPr>
          <w:ilvl w:val="0"/>
          <w:numId w:val="7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財產之處分。</w:t>
      </w:r>
    </w:p>
    <w:p w14:paraId="6E2208D6" w14:textId="77777777" w:rsidR="00BF1B68" w:rsidRPr="00BF1B68" w:rsidRDefault="00BF1B68" w:rsidP="00BF1B68">
      <w:pPr>
        <w:numPr>
          <w:ilvl w:val="0"/>
          <w:numId w:val="7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清算之決議及清算人之選派。</w:t>
      </w:r>
    </w:p>
    <w:p w14:paraId="2AB9EC9C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四十四條：本會會員代表人數超過三百人以上時，會員大會得就地域之區分先期分開預備會，依其會員代表人數比例選出代表，再合開代表大會，行使會員大會之職權。</w:t>
      </w:r>
    </w:p>
    <w:p w14:paraId="39B6E1AE" w14:textId="77777777" w:rsidR="00BF1B68" w:rsidRPr="00BF1B68" w:rsidRDefault="00BF1B68" w:rsidP="00BF1B68">
      <w:pPr>
        <w:adjustRightInd w:val="0"/>
        <w:snapToGrid w:val="0"/>
        <w:spacing w:line="0" w:lineRule="atLeast"/>
        <w:ind w:leftChars="817" w:left="1961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依上項分開預備會者，其地區之劃分及各地區應選出之會員代表名額，由理事會訂定報請主管機關備查後實施。</w:t>
      </w:r>
    </w:p>
    <w:p w14:paraId="37FCB537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四十五條：理事會、監事會應分別舉行會議，每三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月至少舉行一次；分別由理事長、常務監事召集之，候補理事、候補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監事均得列席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。</w:t>
      </w:r>
    </w:p>
    <w:p w14:paraId="74C0D31F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四十六條：理事會、監事會之決議，各以理事、監事過半數之出席，出席過半數之同意行之。但理事、監事之辭職應以理事或監事過半數之出席，出席人數三分之二以上同意行之。</w:t>
      </w:r>
    </w:p>
    <w:p w14:paraId="24704BCB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四十七條：理監事應親自出席理、監事會議，不得委託他人代理。</w:t>
      </w:r>
    </w:p>
    <w:p w14:paraId="03186438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四十八條：本會召開理事會或監事會，發出開會通知，應檢附會議議程，並於會議後七日內將會議記錄分送各會員並報主管機關備查，其他會議之決議如涉及會員權益者，應通知各該會員。</w:t>
      </w:r>
    </w:p>
    <w:p w14:paraId="59C97808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四十九條：本會舉行各種會議，除討論有關目的事業時，應報請目的事業主管機關派員列席指導外，目的事業主管機關認為必要時亦得派員列席指導。</w:t>
      </w:r>
    </w:p>
    <w:p w14:paraId="210EB3E3" w14:textId="77777777" w:rsidR="00BF1B68" w:rsidRPr="00BF1B68" w:rsidRDefault="00BF1B68" w:rsidP="00BF1B68">
      <w:pPr>
        <w:adjustRightInd w:val="0"/>
        <w:snapToGrid w:val="0"/>
        <w:spacing w:line="0" w:lineRule="atLeast"/>
        <w:ind w:left="1800" w:hanging="1800"/>
        <w:jc w:val="both"/>
        <w:rPr>
          <w:rFonts w:ascii="標楷體" w:eastAsia="標楷體" w:hAnsi="標楷體"/>
          <w:b/>
          <w:sz w:val="28"/>
          <w:szCs w:val="28"/>
        </w:rPr>
      </w:pPr>
      <w:r w:rsidRPr="00BF1B68">
        <w:rPr>
          <w:rFonts w:ascii="標楷體" w:eastAsia="標楷體" w:hAnsi="標楷體" w:hint="eastAsia"/>
          <w:b/>
          <w:sz w:val="28"/>
          <w:szCs w:val="28"/>
        </w:rPr>
        <w:t>第五章</w:t>
      </w:r>
      <w:r w:rsidRPr="00BF1B68">
        <w:rPr>
          <w:rFonts w:ascii="標楷體" w:eastAsia="標楷體" w:hAnsi="標楷體"/>
          <w:b/>
          <w:sz w:val="28"/>
          <w:szCs w:val="28"/>
        </w:rPr>
        <w:t xml:space="preserve">  </w:t>
      </w:r>
      <w:r w:rsidRPr="00BF1B68">
        <w:rPr>
          <w:rFonts w:ascii="標楷體" w:eastAsia="標楷體" w:hAnsi="標楷體" w:hint="eastAsia"/>
          <w:b/>
          <w:sz w:val="28"/>
          <w:szCs w:val="28"/>
        </w:rPr>
        <w:t>經費</w:t>
      </w:r>
    </w:p>
    <w:p w14:paraId="4C17C1F0" w14:textId="77777777" w:rsidR="00BF1B68" w:rsidRPr="00BF1B68" w:rsidRDefault="00BF1B68" w:rsidP="00BF1B68">
      <w:pPr>
        <w:adjustRightInd w:val="0"/>
        <w:snapToGrid w:val="0"/>
        <w:spacing w:line="0" w:lineRule="atLeast"/>
        <w:ind w:left="1800" w:hanging="144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 條：本會經費收入如下：</w:t>
      </w:r>
    </w:p>
    <w:p w14:paraId="4677F00D" w14:textId="77777777" w:rsidR="00BF1B68" w:rsidRPr="00BF1B68" w:rsidRDefault="00BF1B68" w:rsidP="00BF1B68">
      <w:pPr>
        <w:numPr>
          <w:ilvl w:val="0"/>
          <w:numId w:val="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入會費：</w:t>
      </w:r>
    </w:p>
    <w:p w14:paraId="0240F0BA" w14:textId="77777777" w:rsidR="00BF1B68" w:rsidRPr="00BF1B68" w:rsidRDefault="00BF1B68" w:rsidP="00BF1B68">
      <w:pPr>
        <w:adjustRightInd w:val="0"/>
        <w:snapToGrid w:val="0"/>
        <w:spacing w:line="0" w:lineRule="atLeast"/>
        <w:ind w:left="2542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一般會員：新台幣六、000元</w:t>
      </w:r>
    </w:p>
    <w:p w14:paraId="105FC66C" w14:textId="77777777" w:rsidR="00BF1B68" w:rsidRPr="00BF1B68" w:rsidRDefault="00BF1B68" w:rsidP="00BF1B68">
      <w:pPr>
        <w:adjustRightInd w:val="0"/>
        <w:snapToGrid w:val="0"/>
        <w:spacing w:line="0" w:lineRule="atLeast"/>
        <w:ind w:left="2542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  贊助會員：新台幣三、000元</w:t>
      </w:r>
    </w:p>
    <w:p w14:paraId="454BCF37" w14:textId="77777777" w:rsidR="00BF1B68" w:rsidRPr="00BF1B68" w:rsidRDefault="00BF1B68" w:rsidP="00BF1B68">
      <w:pPr>
        <w:adjustRightInd w:val="0"/>
        <w:snapToGrid w:val="0"/>
        <w:spacing w:line="0" w:lineRule="atLeast"/>
        <w:ind w:left="2542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      *入會時一次繳納。</w:t>
      </w:r>
    </w:p>
    <w:p w14:paraId="08594162" w14:textId="77777777" w:rsidR="00BF1B68" w:rsidRPr="00BF1B68" w:rsidRDefault="00BF1B68" w:rsidP="00BF1B68">
      <w:pPr>
        <w:numPr>
          <w:ilvl w:val="0"/>
          <w:numId w:val="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常年會費：</w:t>
      </w:r>
    </w:p>
    <w:p w14:paraId="632DFC41" w14:textId="77777777" w:rsidR="00BF1B68" w:rsidRPr="00BF1B68" w:rsidRDefault="00BF1B68" w:rsidP="00BF1B68">
      <w:pPr>
        <w:adjustRightInd w:val="0"/>
        <w:snapToGrid w:val="0"/>
        <w:spacing w:line="0" w:lineRule="atLeast"/>
        <w:ind w:left="27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正式會員：每年應繳納新臺幣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一二、</w:t>
      </w:r>
      <w:proofErr w:type="gramEnd"/>
      <w:r w:rsidRPr="00BF1B68">
        <w:rPr>
          <w:rFonts w:ascii="標楷體" w:eastAsia="標楷體" w:hAnsi="標楷體" w:hint="eastAsia"/>
          <w:color w:val="000000"/>
          <w:sz w:val="28"/>
          <w:szCs w:val="28"/>
          <w:bdr w:val="none" w:sz="0" w:space="0" w:color="auto" w:frame="1"/>
        </w:rPr>
        <w:t>０００</w:t>
      </w:r>
      <w:r w:rsidRPr="00BF1B68">
        <w:rPr>
          <w:rFonts w:ascii="標楷體" w:eastAsia="標楷體" w:hAnsi="標楷體" w:hint="eastAsia"/>
          <w:sz w:val="28"/>
          <w:szCs w:val="28"/>
        </w:rPr>
        <w:t>元，一年為一期，應於其首月內一次繳清。</w:t>
      </w:r>
    </w:p>
    <w:p w14:paraId="76333788" w14:textId="77777777" w:rsidR="00BF1B68" w:rsidRPr="00BF1B68" w:rsidRDefault="00BF1B68" w:rsidP="00BF1B68">
      <w:pPr>
        <w:adjustRightInd w:val="0"/>
        <w:snapToGrid w:val="0"/>
        <w:spacing w:line="0" w:lineRule="atLeast"/>
        <w:ind w:left="27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贊助會員，每年應繳納新臺幣九、</w:t>
      </w:r>
      <w:r w:rsidRPr="00BF1B68">
        <w:rPr>
          <w:rFonts w:ascii="標楷體" w:eastAsia="標楷體" w:hAnsi="標楷體" w:hint="eastAsia"/>
          <w:color w:val="000000"/>
          <w:sz w:val="28"/>
          <w:szCs w:val="28"/>
          <w:bdr w:val="none" w:sz="0" w:space="0" w:color="auto" w:frame="1"/>
        </w:rPr>
        <w:t>０００</w:t>
      </w:r>
      <w:r w:rsidRPr="00BF1B68">
        <w:rPr>
          <w:rFonts w:ascii="標楷體" w:eastAsia="標楷體" w:hAnsi="標楷體" w:hint="eastAsia"/>
          <w:sz w:val="28"/>
          <w:szCs w:val="28"/>
        </w:rPr>
        <w:t>元，一年為一期，應於其首月內一次繳清。</w:t>
      </w:r>
    </w:p>
    <w:p w14:paraId="25E64828" w14:textId="77777777" w:rsidR="00BF1B68" w:rsidRPr="00BF1B68" w:rsidRDefault="00BF1B68" w:rsidP="00BF1B68">
      <w:pPr>
        <w:numPr>
          <w:ilvl w:val="0"/>
          <w:numId w:val="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事業費：得由會員大會決議籌集之。</w:t>
      </w:r>
    </w:p>
    <w:p w14:paraId="0E6AE1CE" w14:textId="77777777" w:rsidR="00BF1B68" w:rsidRPr="00BF1B68" w:rsidRDefault="00BF1B68" w:rsidP="00BF1B68">
      <w:pPr>
        <w:numPr>
          <w:ilvl w:val="0"/>
          <w:numId w:val="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委託收益：舉辦各類事業之委託收益。</w:t>
      </w:r>
    </w:p>
    <w:p w14:paraId="356542F3" w14:textId="77777777" w:rsidR="00BF1B68" w:rsidRPr="00BF1B68" w:rsidRDefault="00BF1B68" w:rsidP="00BF1B68">
      <w:pPr>
        <w:numPr>
          <w:ilvl w:val="0"/>
          <w:numId w:val="8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基金孳息：各種基金之利息收入。</w:t>
      </w:r>
    </w:p>
    <w:p w14:paraId="08C63714" w14:textId="77777777" w:rsidR="00BF1B68" w:rsidRPr="00BF1B68" w:rsidRDefault="00BF1B68" w:rsidP="00BF1B68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五十一條：會員退會時所繳會費概不退還。</w:t>
      </w:r>
    </w:p>
    <w:p w14:paraId="373BA2BA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五十二條：理事會應於年度開始前二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月，由理事會編造年度收支預算書連同工作計劃，送監事會審核，提經會員大會通過後，報請主管機關備查，在年度開始前不及召開會員大會時，得先經監事會議通過，報請主管機關備查，事後提報會員大會追認。</w:t>
      </w:r>
    </w:p>
    <w:p w14:paraId="05DE96B6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五十三條：會計年度以每年一月一日始至同年十二月三十一日止。</w:t>
      </w:r>
    </w:p>
    <w:p w14:paraId="47486F20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五十四條：理事會應於年度終了後二</w:t>
      </w:r>
      <w:proofErr w:type="gramStart"/>
      <w:r w:rsidRPr="00BF1B6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F1B68">
        <w:rPr>
          <w:rFonts w:ascii="標楷體" w:eastAsia="標楷體" w:hAnsi="標楷體" w:hint="eastAsia"/>
          <w:sz w:val="28"/>
          <w:szCs w:val="28"/>
        </w:rPr>
        <w:t>月內編造收支決算書連同現金出納表、資產負債表、財產目錄及基金會送監事會審查。監事會審查完畢後，應編製審查意見書，送還理事會，提經會員大會通過後，報請主管機關備查。</w:t>
      </w:r>
    </w:p>
    <w:p w14:paraId="40DC0281" w14:textId="77777777" w:rsidR="00BF1B68" w:rsidRPr="00BF1B68" w:rsidRDefault="00BF1B68" w:rsidP="00BF1B68">
      <w:pPr>
        <w:adjustRightInd w:val="0"/>
        <w:snapToGrid w:val="0"/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 xml:space="preserve">　　　　　　　前項決算金額在一千五百萬元以上者，得委請會計師簽認。</w:t>
      </w:r>
    </w:p>
    <w:p w14:paraId="5358ED92" w14:textId="77777777" w:rsidR="00BF1B68" w:rsidRPr="00BF1B68" w:rsidRDefault="00BF1B68" w:rsidP="00BF1B68">
      <w:pPr>
        <w:adjustRightInd w:val="0"/>
        <w:snapToGrid w:val="0"/>
        <w:spacing w:line="0" w:lineRule="atLeast"/>
        <w:ind w:leftChars="150" w:left="232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五十五條：本會組織解散時，應予清算，清算人由會員大會決議選派之：不能選派時，由主管機關聲請法院指定之。</w:t>
      </w:r>
    </w:p>
    <w:p w14:paraId="159EEAA9" w14:textId="77777777" w:rsidR="00BF1B68" w:rsidRPr="00BF1B68" w:rsidRDefault="00BF1B68" w:rsidP="00BF1B68">
      <w:pPr>
        <w:adjustRightInd w:val="0"/>
        <w:snapToGrid w:val="0"/>
        <w:spacing w:line="0" w:lineRule="atLeast"/>
        <w:ind w:firstLineChars="750" w:firstLine="210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本會清算剩餘之財產應歸屬重整之組織之商業同業公會。</w:t>
      </w:r>
    </w:p>
    <w:p w14:paraId="0C9D0919" w14:textId="77777777" w:rsidR="00BF1B68" w:rsidRPr="00BF1B68" w:rsidRDefault="00BF1B68" w:rsidP="00BF1B68">
      <w:pPr>
        <w:adjustRightInd w:val="0"/>
        <w:snapToGrid w:val="0"/>
        <w:spacing w:line="0" w:lineRule="atLeast"/>
        <w:ind w:left="204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五十六條：本章程未規定事項悉依商業團體法，商業團體法施行細則，人民團體財務處理法及其他有關法令辦理之。</w:t>
      </w:r>
    </w:p>
    <w:p w14:paraId="7F72C44B" w14:textId="77777777" w:rsidR="00BF1B68" w:rsidRPr="00BF1B68" w:rsidRDefault="00BF1B68" w:rsidP="00BF1B68">
      <w:pPr>
        <w:adjustRightInd w:val="0"/>
        <w:snapToGrid w:val="0"/>
        <w:spacing w:line="0" w:lineRule="atLeast"/>
        <w:ind w:left="2040" w:hanging="1680"/>
        <w:jc w:val="both"/>
        <w:rPr>
          <w:rFonts w:ascii="標楷體" w:eastAsia="標楷體" w:hAnsi="標楷體"/>
          <w:sz w:val="28"/>
          <w:szCs w:val="28"/>
        </w:rPr>
      </w:pPr>
      <w:r w:rsidRPr="00BF1B68">
        <w:rPr>
          <w:rFonts w:ascii="標楷體" w:eastAsia="標楷體" w:hAnsi="標楷體" w:hint="eastAsia"/>
          <w:sz w:val="28"/>
          <w:szCs w:val="28"/>
        </w:rPr>
        <w:t>第</w:t>
      </w:r>
      <w:r w:rsidRPr="00BF1B68">
        <w:rPr>
          <w:rFonts w:ascii="標楷體" w:eastAsia="標楷體" w:hAnsi="標楷體"/>
          <w:sz w:val="28"/>
          <w:szCs w:val="28"/>
        </w:rPr>
        <w:t xml:space="preserve"> </w:t>
      </w:r>
      <w:r w:rsidRPr="00BF1B68">
        <w:rPr>
          <w:rFonts w:ascii="標楷體" w:eastAsia="標楷體" w:hAnsi="標楷體" w:hint="eastAsia"/>
          <w:sz w:val="28"/>
          <w:szCs w:val="28"/>
        </w:rPr>
        <w:t>五十七條：本章程經會員（會員代表）大會通過，報請新北市政府備查後施行，變更時亦同。</w:t>
      </w:r>
    </w:p>
    <w:p w14:paraId="3BDDEFF9" w14:textId="77777777" w:rsidR="00BF1B68" w:rsidRPr="00BF1B68" w:rsidRDefault="00BF1B68">
      <w:pPr>
        <w:rPr>
          <w:rFonts w:ascii="標楷體" w:eastAsia="標楷體" w:hAnsi="標楷體"/>
          <w:sz w:val="28"/>
          <w:szCs w:val="28"/>
        </w:rPr>
      </w:pPr>
    </w:p>
    <w:sectPr w:rsidR="00BF1B68" w:rsidRPr="00BF1B68" w:rsidSect="00BF1B68">
      <w:footerReference w:type="default" r:id="rId7"/>
      <w:pgSz w:w="11906" w:h="16838"/>
      <w:pgMar w:top="709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ED6D" w14:textId="77777777" w:rsidR="004B46FB" w:rsidRDefault="004B46FB" w:rsidP="00C73B2D">
      <w:r>
        <w:separator/>
      </w:r>
    </w:p>
  </w:endnote>
  <w:endnote w:type="continuationSeparator" w:id="0">
    <w:p w14:paraId="2D6C4E51" w14:textId="77777777" w:rsidR="004B46FB" w:rsidRDefault="004B46FB" w:rsidP="00C7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CF1" w14:textId="4E2BD3A4" w:rsidR="00C73B2D" w:rsidRDefault="00C73B2D">
    <w:pPr>
      <w:pStyle w:val="a6"/>
    </w:pPr>
    <w:r>
      <w:rPr>
        <w:rFonts w:hint="eastAsia"/>
      </w:rPr>
      <w:t>110.03.16v1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6F84" w14:textId="77777777" w:rsidR="004B46FB" w:rsidRDefault="004B46FB" w:rsidP="00C73B2D">
      <w:r>
        <w:separator/>
      </w:r>
    </w:p>
  </w:footnote>
  <w:footnote w:type="continuationSeparator" w:id="0">
    <w:p w14:paraId="7104EBD1" w14:textId="77777777" w:rsidR="004B46FB" w:rsidRDefault="004B46FB" w:rsidP="00C7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CC1"/>
    <w:multiLevelType w:val="hybridMultilevel"/>
    <w:tmpl w:val="D82A52C4"/>
    <w:lvl w:ilvl="0" w:tplc="60BEEA94">
      <w:start w:val="1"/>
      <w:numFmt w:val="taiwaneseCountingThousand"/>
      <w:lvlText w:val="（%1）"/>
      <w:lvlJc w:val="left"/>
      <w:pPr>
        <w:tabs>
          <w:tab w:val="num" w:pos="2748"/>
        </w:tabs>
        <w:ind w:left="274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68"/>
        </w:tabs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8"/>
        </w:tabs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08"/>
        </w:tabs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8"/>
        </w:tabs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48"/>
        </w:tabs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480"/>
      </w:pPr>
    </w:lvl>
  </w:abstractNum>
  <w:abstractNum w:abstractNumId="1" w15:restartNumberingAfterBreak="0">
    <w:nsid w:val="316B1BAB"/>
    <w:multiLevelType w:val="hybridMultilevel"/>
    <w:tmpl w:val="1D5CCD16"/>
    <w:lvl w:ilvl="0" w:tplc="9448217C">
      <w:start w:val="1"/>
      <w:numFmt w:val="taiwaneseCountingThousand"/>
      <w:lvlText w:val="（%1）"/>
      <w:lvlJc w:val="left"/>
      <w:pPr>
        <w:tabs>
          <w:tab w:val="num" w:pos="2808"/>
        </w:tabs>
        <w:ind w:left="280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8"/>
        </w:tabs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8"/>
        </w:tabs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8"/>
        </w:tabs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480"/>
      </w:pPr>
    </w:lvl>
  </w:abstractNum>
  <w:abstractNum w:abstractNumId="2" w15:restartNumberingAfterBreak="0">
    <w:nsid w:val="35DB4C25"/>
    <w:multiLevelType w:val="hybridMultilevel"/>
    <w:tmpl w:val="2FC2AEA0"/>
    <w:lvl w:ilvl="0" w:tplc="5284263C">
      <w:start w:val="1"/>
      <w:numFmt w:val="taiwaneseCountingThousand"/>
      <w:lvlText w:val="(%1)"/>
      <w:lvlJc w:val="left"/>
      <w:pPr>
        <w:ind w:left="2505" w:hanging="465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3ACF5461"/>
    <w:multiLevelType w:val="hybridMultilevel"/>
    <w:tmpl w:val="D702FD70"/>
    <w:lvl w:ilvl="0" w:tplc="14A0A454">
      <w:start w:val="1"/>
      <w:numFmt w:val="taiwaneseCountingThousand"/>
      <w:lvlText w:val="（%1）"/>
      <w:lvlJc w:val="left"/>
      <w:pPr>
        <w:tabs>
          <w:tab w:val="num" w:pos="2784"/>
        </w:tabs>
        <w:ind w:left="278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04"/>
        </w:tabs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64"/>
        </w:tabs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44"/>
        </w:tabs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4"/>
        </w:tabs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84"/>
        </w:tabs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480"/>
      </w:pPr>
    </w:lvl>
  </w:abstractNum>
  <w:abstractNum w:abstractNumId="4" w15:restartNumberingAfterBreak="0">
    <w:nsid w:val="3FE16C43"/>
    <w:multiLevelType w:val="hybridMultilevel"/>
    <w:tmpl w:val="4D2290A4"/>
    <w:lvl w:ilvl="0" w:tplc="6F465250">
      <w:start w:val="1"/>
      <w:numFmt w:val="taiwaneseCountingThousand"/>
      <w:lvlText w:val="(%1)"/>
      <w:lvlJc w:val="left"/>
      <w:pPr>
        <w:ind w:left="2512" w:hanging="465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7" w:hanging="480"/>
      </w:pPr>
    </w:lvl>
    <w:lvl w:ilvl="2" w:tplc="0409001B" w:tentative="1">
      <w:start w:val="1"/>
      <w:numFmt w:val="lowerRoman"/>
      <w:lvlText w:val="%3."/>
      <w:lvlJc w:val="right"/>
      <w:pPr>
        <w:ind w:left="3487" w:hanging="480"/>
      </w:pPr>
    </w:lvl>
    <w:lvl w:ilvl="3" w:tplc="0409000F" w:tentative="1">
      <w:start w:val="1"/>
      <w:numFmt w:val="decimal"/>
      <w:lvlText w:val="%4."/>
      <w:lvlJc w:val="left"/>
      <w:pPr>
        <w:ind w:left="3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7" w:hanging="480"/>
      </w:pPr>
    </w:lvl>
    <w:lvl w:ilvl="5" w:tplc="0409001B" w:tentative="1">
      <w:start w:val="1"/>
      <w:numFmt w:val="lowerRoman"/>
      <w:lvlText w:val="%6."/>
      <w:lvlJc w:val="right"/>
      <w:pPr>
        <w:ind w:left="4927" w:hanging="480"/>
      </w:pPr>
    </w:lvl>
    <w:lvl w:ilvl="6" w:tplc="0409000F" w:tentative="1">
      <w:start w:val="1"/>
      <w:numFmt w:val="decimal"/>
      <w:lvlText w:val="%7."/>
      <w:lvlJc w:val="left"/>
      <w:pPr>
        <w:ind w:left="5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7" w:hanging="480"/>
      </w:pPr>
    </w:lvl>
    <w:lvl w:ilvl="8" w:tplc="0409001B" w:tentative="1">
      <w:start w:val="1"/>
      <w:numFmt w:val="lowerRoman"/>
      <w:lvlText w:val="%9."/>
      <w:lvlJc w:val="right"/>
      <w:pPr>
        <w:ind w:left="6367" w:hanging="480"/>
      </w:pPr>
    </w:lvl>
  </w:abstractNum>
  <w:abstractNum w:abstractNumId="5" w15:restartNumberingAfterBreak="0">
    <w:nsid w:val="436830C3"/>
    <w:multiLevelType w:val="hybridMultilevel"/>
    <w:tmpl w:val="260AB568"/>
    <w:lvl w:ilvl="0" w:tplc="72F24C3C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45824F5F"/>
    <w:multiLevelType w:val="hybridMultilevel"/>
    <w:tmpl w:val="D58CFAA8"/>
    <w:lvl w:ilvl="0" w:tplc="1FF4444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7" w15:restartNumberingAfterBreak="0">
    <w:nsid w:val="578F41D0"/>
    <w:multiLevelType w:val="hybridMultilevel"/>
    <w:tmpl w:val="53148EA2"/>
    <w:lvl w:ilvl="0" w:tplc="124E9C6C">
      <w:start w:val="1"/>
      <w:numFmt w:val="taiwaneseCountingThousand"/>
      <w:lvlText w:val="（%1）"/>
      <w:lvlJc w:val="left"/>
      <w:pPr>
        <w:tabs>
          <w:tab w:val="num" w:pos="2808"/>
        </w:tabs>
        <w:ind w:left="2808" w:hanging="84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8"/>
        </w:tabs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8"/>
        </w:tabs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8"/>
        </w:tabs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480"/>
      </w:pPr>
    </w:lvl>
  </w:abstractNum>
  <w:abstractNum w:abstractNumId="8" w15:restartNumberingAfterBreak="0">
    <w:nsid w:val="5B2A1255"/>
    <w:multiLevelType w:val="hybridMultilevel"/>
    <w:tmpl w:val="CF14D8C4"/>
    <w:lvl w:ilvl="0" w:tplc="0B948BA2">
      <w:start w:val="1"/>
      <w:numFmt w:val="taiwaneseCountingThousand"/>
      <w:lvlText w:val="（%1）"/>
      <w:lvlJc w:val="left"/>
      <w:pPr>
        <w:ind w:left="17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9" w15:restartNumberingAfterBreak="0">
    <w:nsid w:val="6E905C31"/>
    <w:multiLevelType w:val="hybridMultilevel"/>
    <w:tmpl w:val="1A5818B6"/>
    <w:lvl w:ilvl="0" w:tplc="DAA237E0">
      <w:start w:val="1"/>
      <w:numFmt w:val="taiwaneseCountingThousand"/>
      <w:lvlText w:val="（%1）"/>
      <w:lvlJc w:val="left"/>
      <w:pPr>
        <w:tabs>
          <w:tab w:val="num" w:pos="2542"/>
        </w:tabs>
        <w:ind w:left="2542" w:hanging="840"/>
      </w:pPr>
      <w:rPr>
        <w:rFonts w:ascii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7BDD2827"/>
    <w:multiLevelType w:val="hybridMultilevel"/>
    <w:tmpl w:val="21D65D50"/>
    <w:lvl w:ilvl="0" w:tplc="24124B1A">
      <w:start w:val="1"/>
      <w:numFmt w:val="taiwaneseCountingThousand"/>
      <w:lvlText w:val="（%1）"/>
      <w:lvlJc w:val="left"/>
      <w:pPr>
        <w:tabs>
          <w:tab w:val="num" w:pos="2604"/>
        </w:tabs>
        <w:ind w:left="2604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4"/>
        </w:tabs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4"/>
        </w:tabs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4"/>
        </w:tabs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4"/>
        </w:tabs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4"/>
        </w:tabs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68"/>
    <w:rsid w:val="001D00D2"/>
    <w:rsid w:val="004B46FB"/>
    <w:rsid w:val="00BF1B68"/>
    <w:rsid w:val="00C45985"/>
    <w:rsid w:val="00C73B2D"/>
    <w:rsid w:val="00E403AE"/>
    <w:rsid w:val="00E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A4EED"/>
  <w15:chartTrackingRefBased/>
  <w15:docId w15:val="{897D4FCB-2F89-4C4E-9B4A-5840C4D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68"/>
    <w:pPr>
      <w:widowControl/>
      <w:spacing w:after="300" w:line="276" w:lineRule="auto"/>
      <w:ind w:left="720"/>
      <w:contextualSpacing/>
    </w:pPr>
    <w:rPr>
      <w:rFonts w:ascii="Microsoft JhengHei UI" w:eastAsia="Microsoft JhengHei UI" w:hAnsi="Microsoft JhengHei UI"/>
      <w:kern w:val="0"/>
      <w:sz w:val="22"/>
      <w:lang w:eastAsia="zh-CN"/>
    </w:rPr>
  </w:style>
  <w:style w:type="paragraph" w:styleId="a4">
    <w:name w:val="header"/>
    <w:basedOn w:val="a"/>
    <w:link w:val="a5"/>
    <w:uiPriority w:val="99"/>
    <w:unhideWhenUsed/>
    <w:rsid w:val="00C7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B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B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就業服務商業同業公會 新北市</dc:creator>
  <cp:keywords/>
  <dc:description/>
  <cp:lastModifiedBy>就業服務商業同業公會 新北市</cp:lastModifiedBy>
  <cp:revision>3</cp:revision>
  <cp:lastPrinted>2021-04-22T07:37:00Z</cp:lastPrinted>
  <dcterms:created xsi:type="dcterms:W3CDTF">2021-03-26T09:18:00Z</dcterms:created>
  <dcterms:modified xsi:type="dcterms:W3CDTF">2021-04-22T07:37:00Z</dcterms:modified>
</cp:coreProperties>
</file>